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关于万葵中证500指数尊享1号私募证券投资基金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165" w:firstLineChars="1126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巨额赎回的公告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22" w:firstLineChars="328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尊敬的份额持有人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840" w:firstLineChars="30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万葵中证500指数尊享1号私募证券投资基金（以下简称“本基金”）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 xml:space="preserve">日基金份额净赎回申请超过前一开放日的基金总份额的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0%，触发巨额赎回。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本基金基金合同约定，因投资人有赎回基金份额的需求，我司将20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为此基金的临时开放日并提交份额赎回申请，外包登记机构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招商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证券股份有限公司于20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日将本次赎回确认为巨额赎回，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我司予以确认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6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本公司承诺以诚实信用、勤勉尽责的原则管理和运用基金资产,但不保证基金一定盈利,也不保证最低收益。基金的过往业绩及其净值高低并不预示其未来业绩表现。本公司提醒投资者,投资者投资于基金前应认真阅读本基金的基金合同等文件，敬请投资者注意投资风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特此公告。</w:t>
      </w:r>
    </w:p>
    <w:p>
      <w:pP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2974975</wp:posOffset>
            </wp:positionH>
            <wp:positionV relativeFrom="paragraph">
              <wp:posOffset>292100</wp:posOffset>
            </wp:positionV>
            <wp:extent cx="1514475" cy="1514475"/>
            <wp:effectExtent l="0" t="0" r="9525" b="952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>
      <w:pPr>
        <w:ind w:firstLine="4200" w:firstLineChars="1500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东莞市万葵资产管理有限公司</w:t>
      </w:r>
    </w:p>
    <w:p>
      <w:pPr>
        <w:rPr>
          <w:rFonts w:hint="default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                            2021年3月16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28"/>
          <w:szCs w:val="28"/>
          <w:lang w:val="en-US" w:eastAsia="zh-CN" w:bidi="ar-SA"/>
        </w:rPr>
        <w:t>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7847"/>
    <w:rsid w:val="07866151"/>
    <w:rsid w:val="0A2F0677"/>
    <w:rsid w:val="0EF83B0C"/>
    <w:rsid w:val="0F8E6B5C"/>
    <w:rsid w:val="17517C35"/>
    <w:rsid w:val="20185240"/>
    <w:rsid w:val="311D7847"/>
    <w:rsid w:val="39F46560"/>
    <w:rsid w:val="3D594A1B"/>
    <w:rsid w:val="40117038"/>
    <w:rsid w:val="463D5AFB"/>
    <w:rsid w:val="478F5505"/>
    <w:rsid w:val="49F90AE1"/>
    <w:rsid w:val="53F32438"/>
    <w:rsid w:val="67E74866"/>
    <w:rsid w:val="6B074788"/>
    <w:rsid w:val="7530382A"/>
    <w:rsid w:val="7D4D4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2020-04-02T08:48:00Z</dcterms:created>
  <dc:creator>CJ</dc:creator>
  <cp:lastModifiedBy>CJ</cp:lastModifiedBy>
  <dcterms:modified xsi:type="dcterms:W3CDTF">2021-03-19T06:55:52Z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